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8" w:rsidRDefault="00E67178" w:rsidP="00E67178">
      <w:pPr>
        <w:ind w:left="5387"/>
        <w:rPr>
          <w:sz w:val="22"/>
          <w:szCs w:val="22"/>
        </w:rPr>
      </w:pPr>
      <w:r>
        <w:rPr>
          <w:sz w:val="22"/>
          <w:szCs w:val="22"/>
        </w:rPr>
        <w:t>Приложение 1 к постановлению</w:t>
      </w:r>
    </w:p>
    <w:p w:rsidR="00E67178" w:rsidRDefault="00E67178" w:rsidP="00E67178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администрации Богучанского района </w:t>
      </w:r>
    </w:p>
    <w:p w:rsidR="00E67178" w:rsidRPr="00E67178" w:rsidRDefault="00E67178" w:rsidP="00E67178">
      <w:pPr>
        <w:ind w:left="5387"/>
        <w:rPr>
          <w:sz w:val="22"/>
          <w:szCs w:val="22"/>
        </w:rPr>
      </w:pPr>
      <w:r>
        <w:rPr>
          <w:sz w:val="22"/>
          <w:szCs w:val="22"/>
        </w:rPr>
        <w:t>от «18» _04.2018    № 429_ -п</w:t>
      </w:r>
    </w:p>
    <w:p w:rsidR="00E67178" w:rsidRDefault="00E67178" w:rsidP="00E6717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Показатели мониторинга системы образования в муниципальном образовании Богучанский район</w:t>
      </w:r>
    </w:p>
    <w:p w:rsidR="00E67178" w:rsidRDefault="00E67178" w:rsidP="00E67178">
      <w:pPr>
        <w:pStyle w:val="ConsPlusNormal"/>
        <w:jc w:val="both"/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2"/>
        <w:gridCol w:w="1843"/>
      </w:tblGrid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Раздел/подраздел/показатель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center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Единица измерения/форма оценки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67178">
              <w:rPr>
                <w:b/>
                <w:i/>
                <w:sz w:val="18"/>
                <w:szCs w:val="18"/>
              </w:rPr>
              <w:t>I.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E67178">
              <w:rPr>
                <w:b/>
                <w:i/>
                <w:sz w:val="18"/>
                <w:szCs w:val="18"/>
              </w:rPr>
              <w:t>1. Сведения о развитии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1.1.1. </w:t>
            </w:r>
            <w:proofErr w:type="gramStart"/>
            <w:r w:rsidRPr="00E67178">
              <w:rPr>
                <w:sz w:val="18"/>
                <w:szCs w:val="18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E67178">
              <w:rPr>
                <w:sz w:val="18"/>
                <w:szCs w:val="18"/>
              </w:rPr>
              <w:t xml:space="preserve"> детьми):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всего (в возрасте от 2 месяцев до 7 лет);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 возрасте от 2 месяцев до 3 лет;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 возрасте от 3 до 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всего (в возрасте от 2 месяцев до 7 лет);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 возрасте от 2 месяцев до 3 лет;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 возрасте от 3 до 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1.1.3. </w:t>
            </w:r>
            <w:proofErr w:type="gramStart"/>
            <w:r w:rsidRPr="00E67178">
              <w:rPr>
                <w:sz w:val="18"/>
                <w:szCs w:val="1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группы компенсирующей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группы </w:t>
            </w:r>
            <w:proofErr w:type="spellStart"/>
            <w:r w:rsidRPr="00E67178">
              <w:rPr>
                <w:sz w:val="18"/>
                <w:szCs w:val="18"/>
              </w:rPr>
              <w:t>общеразвивающей</w:t>
            </w:r>
            <w:proofErr w:type="spellEnd"/>
            <w:r w:rsidRPr="00E67178">
              <w:rPr>
                <w:sz w:val="18"/>
                <w:szCs w:val="18"/>
              </w:rPr>
              <w:t xml:space="preserve">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группы оздоровительной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группы комбинированной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семейные дошкольные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>в режиме кратковременного пребывания;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 режиме круглосуточного пребывания.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группы компенсирующей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группы </w:t>
            </w:r>
            <w:proofErr w:type="spellStart"/>
            <w:r w:rsidRPr="00E67178">
              <w:rPr>
                <w:sz w:val="18"/>
                <w:szCs w:val="18"/>
              </w:rPr>
              <w:t>общеразвивающей</w:t>
            </w:r>
            <w:proofErr w:type="spellEnd"/>
            <w:r w:rsidRPr="00E67178">
              <w:rPr>
                <w:sz w:val="18"/>
                <w:szCs w:val="18"/>
              </w:rPr>
              <w:t xml:space="preserve">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группы оздоровительной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группы комбинированной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группы по присмотру и уходу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воспитатели;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старшие воспитатели;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музыкальные руководители;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инструкторы по физической культуре;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учителя-логопеды;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учителя-дефектологи;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педагоги-психологи;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социальные педагоги;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педагоги-организаторы;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педагоги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к</w:t>
            </w:r>
            <w:proofErr w:type="gramEnd"/>
            <w:r w:rsidRPr="00E67178">
              <w:rPr>
                <w:sz w:val="18"/>
                <w:szCs w:val="18"/>
              </w:rPr>
              <w:t>вадратный метр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1.4.2. Удельный вес числа организаций, имеющих все виды благоустройства (водопровод, центральное </w:t>
            </w:r>
            <w:r w:rsidRPr="00E67178">
              <w:rPr>
                <w:sz w:val="18"/>
                <w:szCs w:val="18"/>
              </w:rPr>
              <w:lastRenderedPageBreak/>
              <w:t>отопление, канализацию), в общем числе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е</w:t>
            </w:r>
            <w:proofErr w:type="gramEnd"/>
            <w:r w:rsidRPr="00E67178">
              <w:rPr>
                <w:sz w:val="18"/>
                <w:szCs w:val="18"/>
              </w:rPr>
              <w:t>диница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нарушениями слуха;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нарушениями речи;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нарушениями зрения;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умственной отсталостью (интеллектуальными нарушениями);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задержкой психического развития;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со сложными дефектами (множественными нарушениями);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другими ограниченными возможностями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оздоровительной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комбинированной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нарушениями слуха;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нарушениями речи;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нарушениями зрения;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умственной отсталостью (интеллектуальными нарушениями);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задержкой психического развития;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со сложными дефектами (множественными нарушениями);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>с другими ограниченными возможностями здоровья;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оздоровительной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комбинированной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1.7. Финансово-экономическая деятельность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1.7.1.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т</w:t>
            </w:r>
            <w:proofErr w:type="gramEnd"/>
            <w:r w:rsidRPr="00E67178">
              <w:rPr>
                <w:sz w:val="18"/>
                <w:szCs w:val="18"/>
              </w:rPr>
              <w:t>ысяча рублей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1.8.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1.8.1.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1.8.2.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E67178">
              <w:rPr>
                <w:b/>
                <w:i/>
                <w:sz w:val="18"/>
                <w:szCs w:val="1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2.1.2. Удельный вес численности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 xml:space="preserve">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2.1.3. Удельный вес численности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2.1.4. Наполняемость классов по уровням общего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начальное общее образование (1 - 4 классы);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основное общее образование (5 - 9 классы);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среднее общее образование (10 - 11 (12) классы).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человек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2.1.5. Удельный вес численности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2.2.1. Удельный вес численности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 xml:space="preserve"> в первую смену в общей численности обучающихся по </w:t>
            </w:r>
            <w:r w:rsidRPr="00E67178">
              <w:rPr>
                <w:sz w:val="18"/>
                <w:szCs w:val="18"/>
              </w:rPr>
              <w:lastRenderedPageBreak/>
              <w:t>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 xml:space="preserve">2.2.2. Удельный вес численности обучающихся в классах (группах) профильного обучения в общей </w:t>
            </w:r>
            <w:proofErr w:type="gramStart"/>
            <w:r w:rsidRPr="00E67178">
              <w:rPr>
                <w:sz w:val="18"/>
                <w:szCs w:val="18"/>
              </w:rPr>
              <w:t>численности</w:t>
            </w:r>
            <w:proofErr w:type="gramEnd"/>
            <w:r w:rsidRPr="00E67178">
              <w:rPr>
                <w:sz w:val="18"/>
                <w:szCs w:val="18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2.2.3.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2.2.4.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r:id="rId4" w:anchor="P1632" w:history="1">
              <w:r w:rsidRPr="00E67178">
                <w:rPr>
                  <w:rStyle w:val="a3"/>
                  <w:color w:val="0000FF"/>
                  <w:sz w:val="18"/>
                  <w:szCs w:val="18"/>
                  <w:u w:val="none"/>
                </w:rPr>
                <w:t>&lt;****&gt;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2.3.1. Численность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ч</w:t>
            </w:r>
            <w:proofErr w:type="gramEnd"/>
            <w:r w:rsidRPr="00E67178">
              <w:rPr>
                <w:sz w:val="18"/>
                <w:szCs w:val="18"/>
              </w:rPr>
              <w:t>еловек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2.3.3.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2.3.4.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социальных педагогов: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из них в штате;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педагогов-психологов: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из них в штате;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учителей-логопедов: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из них в штате.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учителей-дефектологов: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из них в штате.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к</w:t>
            </w:r>
            <w:proofErr w:type="gramEnd"/>
            <w:r w:rsidRPr="00E67178">
              <w:rPr>
                <w:sz w:val="18"/>
                <w:szCs w:val="18"/>
              </w:rPr>
              <w:t>вадратный метр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единица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имеющих доступ к сети "Интернет".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единица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r:id="rId5" w:anchor="P1629" w:history="1">
              <w:r w:rsidRPr="00E67178">
                <w:rPr>
                  <w:rStyle w:val="a3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2.6.2. Удельный вес численности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основного общего образования;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E67178">
              <w:rPr>
                <w:sz w:val="18"/>
                <w:szCs w:val="18"/>
              </w:rPr>
              <w:t>здоровьесберегающие</w:t>
            </w:r>
            <w:proofErr w:type="spellEnd"/>
            <w:r w:rsidRPr="00E67178">
              <w:rPr>
                <w:sz w:val="18"/>
                <w:szCs w:val="1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2.7.2. Удельный вес числа организаций, имеющих логопедический пункт или логопедический кабинет, в </w:t>
            </w:r>
            <w:r w:rsidRPr="00E67178">
              <w:rPr>
                <w:sz w:val="18"/>
                <w:szCs w:val="18"/>
              </w:rPr>
              <w:lastRenderedPageBreak/>
              <w:t>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т</w:t>
            </w:r>
            <w:proofErr w:type="gramEnd"/>
            <w:r w:rsidRPr="00E67178">
              <w:rPr>
                <w:sz w:val="18"/>
                <w:szCs w:val="18"/>
              </w:rPr>
              <w:t>ысяча рублей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2.9.1.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2.9.2.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2.9.3.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67178">
              <w:rPr>
                <w:b/>
                <w:i/>
                <w:sz w:val="18"/>
                <w:szCs w:val="18"/>
              </w:rPr>
              <w:t>II. Дополнительное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3. Сведения о развитии дополнительного образования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3.1. Численность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 xml:space="preserve">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3.1.2. Структура численности детей, обучающихся по дополнительным общеобразовательным программам, по направлениям </w:t>
            </w:r>
            <w:hyperlink r:id="rId6" w:anchor="P1629" w:history="1">
              <w:r w:rsidRPr="00E67178">
                <w:rPr>
                  <w:rStyle w:val="a3"/>
                  <w:sz w:val="18"/>
                  <w:szCs w:val="18"/>
                </w:rPr>
                <w:t>&lt;*&gt;</w:t>
              </w:r>
            </w:hyperlink>
            <w:r w:rsidRPr="00E67178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техническое;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естественнонаучное;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туристско-краеведческое;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социально-педагогическое;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 области физической культуры и спорта: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по </w:t>
            </w:r>
            <w:proofErr w:type="spellStart"/>
            <w:r w:rsidRPr="00E67178">
              <w:rPr>
                <w:sz w:val="18"/>
                <w:szCs w:val="18"/>
              </w:rPr>
              <w:t>общеразвивающим</w:t>
            </w:r>
            <w:proofErr w:type="spellEnd"/>
            <w:r w:rsidRPr="00E67178">
              <w:rPr>
                <w:sz w:val="18"/>
                <w:szCs w:val="18"/>
              </w:rPr>
              <w:t xml:space="preserve"> программам;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 xml:space="preserve">по </w:t>
            </w:r>
            <w:proofErr w:type="spellStart"/>
            <w:r w:rsidRPr="00E67178">
              <w:rPr>
                <w:sz w:val="18"/>
                <w:szCs w:val="18"/>
              </w:rPr>
              <w:t>предпрофессиональным</w:t>
            </w:r>
            <w:proofErr w:type="spellEnd"/>
            <w:r w:rsidRPr="00E67178">
              <w:rPr>
                <w:sz w:val="18"/>
                <w:szCs w:val="18"/>
              </w:rPr>
              <w:t xml:space="preserve"> программам.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3.1.3.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E67178">
              <w:rPr>
                <w:sz w:val="18"/>
                <w:szCs w:val="18"/>
              </w:rPr>
              <w:t>численности</w:t>
            </w:r>
            <w:proofErr w:type="gramEnd"/>
            <w:r w:rsidRPr="00E67178">
              <w:rPr>
                <w:sz w:val="18"/>
                <w:szCs w:val="1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3.1.4.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3.2.1. Удельный вес численности детей с ограниченными возможностями здоровья в общей </w:t>
            </w:r>
            <w:proofErr w:type="gramStart"/>
            <w:r w:rsidRPr="00E67178">
              <w:rPr>
                <w:sz w:val="18"/>
                <w:szCs w:val="18"/>
              </w:rPr>
              <w:t>численности</w:t>
            </w:r>
            <w:proofErr w:type="gramEnd"/>
            <w:r w:rsidRPr="00E67178">
              <w:rPr>
                <w:sz w:val="18"/>
                <w:szCs w:val="1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3.2.2. Удельный вес численности детей-инвалидов в общей </w:t>
            </w:r>
            <w:proofErr w:type="gramStart"/>
            <w:r w:rsidRPr="00E67178">
              <w:rPr>
                <w:sz w:val="18"/>
                <w:szCs w:val="18"/>
              </w:rPr>
              <w:t>численности</w:t>
            </w:r>
            <w:proofErr w:type="gramEnd"/>
            <w:r w:rsidRPr="00E67178">
              <w:rPr>
                <w:sz w:val="18"/>
                <w:szCs w:val="1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3.3.1.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внешние совместители.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3.3.2. Удельный вес численности педагогических работников в возрасте </w:t>
            </w:r>
            <w:proofErr w:type="gramStart"/>
            <w:r w:rsidRPr="00E67178">
              <w:rPr>
                <w:sz w:val="18"/>
                <w:szCs w:val="18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E6717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к</w:t>
            </w:r>
            <w:proofErr w:type="gramEnd"/>
            <w:r w:rsidRPr="00E67178">
              <w:rPr>
                <w:sz w:val="18"/>
                <w:szCs w:val="18"/>
              </w:rPr>
              <w:t>вадратный метр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водопровод;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центральное отопление;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канализацию;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пожарную сигнализацию;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дымовые </w:t>
            </w:r>
            <w:proofErr w:type="spellStart"/>
            <w:r w:rsidRPr="00E67178">
              <w:rPr>
                <w:sz w:val="18"/>
                <w:szCs w:val="18"/>
              </w:rPr>
              <w:t>извещатели</w:t>
            </w:r>
            <w:proofErr w:type="spellEnd"/>
            <w:r w:rsidRPr="00E67178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пожарные краны и рукава;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системы видеонаблюдения;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"тревожную кнопку".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>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единица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имеющих доступ к сети "Интернет".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единица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3.5.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3.5.1.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т</w:t>
            </w:r>
            <w:proofErr w:type="gramEnd"/>
            <w:r w:rsidRPr="00E67178">
              <w:rPr>
                <w:sz w:val="18"/>
                <w:szCs w:val="18"/>
              </w:rPr>
              <w:t>ысяча рублей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3.5.2.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3.5.3.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3.6.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3.6.1.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3.6.2.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п</w:t>
            </w:r>
            <w:proofErr w:type="gramEnd"/>
            <w:r w:rsidRPr="00E67178">
              <w:rPr>
                <w:sz w:val="18"/>
                <w:szCs w:val="18"/>
              </w:rPr>
              <w:t>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4.1. Оценка деятельности системы образования гражданами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дошкольные образовательные организации; </w:t>
            </w:r>
            <w:hyperlink r:id="rId7" w:anchor="P1629" w:history="1">
              <w:r w:rsidRPr="00E67178"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общеобразовательные организации</w:t>
            </w:r>
            <w:proofErr w:type="gramStart"/>
            <w:r w:rsidRPr="00E67178">
              <w:rPr>
                <w:sz w:val="18"/>
                <w:szCs w:val="18"/>
              </w:rPr>
              <w:t xml:space="preserve">; </w:t>
            </w:r>
            <w:hyperlink r:id="rId8" w:anchor="P1629" w:history="1">
              <w:r w:rsidRPr="00E67178">
                <w:rPr>
                  <w:rStyle w:val="a3"/>
                  <w:sz w:val="18"/>
                  <w:szCs w:val="18"/>
                </w:rPr>
                <w:t>&lt;*&gt;</w:t>
              </w:r>
            </w:hyperlink>
            <w:r w:rsidRPr="00E67178">
              <w:rPr>
                <w:sz w:val="18"/>
                <w:szCs w:val="18"/>
              </w:rPr>
              <w:t xml:space="preserve">; </w:t>
            </w:r>
            <w:hyperlink r:id="rId9" w:anchor="P1631" w:history="1">
              <w:r w:rsidRPr="00E67178">
                <w:rPr>
                  <w:rStyle w:val="a3"/>
                  <w:sz w:val="18"/>
                  <w:szCs w:val="18"/>
                </w:rPr>
                <w:t>&lt;***&gt;</w:t>
              </w:r>
            </w:hyperlink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организации дополнительного образования; </w:t>
            </w:r>
            <w:hyperlink r:id="rId10" w:anchor="P1629" w:history="1">
              <w:r w:rsidRPr="00E67178"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 Развитие механизмов государственно-частного управления в системе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proofErr w:type="gramStart"/>
            <w:r w:rsidRPr="00E67178">
              <w:rPr>
                <w:sz w:val="18"/>
                <w:szCs w:val="18"/>
              </w:rPr>
              <w:t xml:space="preserve">. </w:t>
            </w:r>
            <w:hyperlink r:id="rId11" w:anchor="P1633" w:history="1">
              <w:r w:rsidRPr="00E67178">
                <w:rPr>
                  <w:rStyle w:val="a3"/>
                  <w:sz w:val="18"/>
                  <w:szCs w:val="18"/>
                </w:rPr>
                <w:t>&lt;*****&gt;</w:t>
              </w:r>
            </w:hyperlink>
            <w:r w:rsidRPr="00E67178">
              <w:rPr>
                <w:sz w:val="18"/>
                <w:szCs w:val="18"/>
              </w:rPr>
              <w:t xml:space="preserve">; </w:t>
            </w:r>
            <w:hyperlink r:id="rId12" w:anchor="P1634" w:history="1">
              <w:r w:rsidRPr="00E67178">
                <w:rPr>
                  <w:rStyle w:val="a3"/>
                  <w:sz w:val="18"/>
                  <w:szCs w:val="18"/>
                </w:rPr>
                <w:t>&lt;******&gt;</w:t>
              </w:r>
            </w:hyperlink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дате создания образовательной организации;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об учредител</w:t>
            </w:r>
            <w:proofErr w:type="gramStart"/>
            <w:r w:rsidRPr="00E67178">
              <w:rPr>
                <w:sz w:val="18"/>
                <w:szCs w:val="18"/>
              </w:rPr>
              <w:t>е(</w:t>
            </w:r>
            <w:proofErr w:type="spellStart"/>
            <w:proofErr w:type="gramEnd"/>
            <w:r w:rsidRPr="00E67178">
              <w:rPr>
                <w:sz w:val="18"/>
                <w:szCs w:val="18"/>
              </w:rPr>
              <w:t>ях</w:t>
            </w:r>
            <w:proofErr w:type="spellEnd"/>
            <w:r w:rsidRPr="00E67178">
              <w:rPr>
                <w:sz w:val="18"/>
                <w:szCs w:val="18"/>
              </w:rPr>
              <w:t>) образовательной организации;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месте нахождения образовательной организац</w:t>
            </w:r>
            <w:proofErr w:type="gramStart"/>
            <w:r w:rsidRPr="00E67178">
              <w:rPr>
                <w:sz w:val="18"/>
                <w:szCs w:val="18"/>
              </w:rPr>
              <w:t>ии и ее</w:t>
            </w:r>
            <w:proofErr w:type="gramEnd"/>
            <w:r w:rsidRPr="00E67178">
              <w:rPr>
                <w:sz w:val="18"/>
                <w:szCs w:val="18"/>
              </w:rPr>
              <w:t xml:space="preserve"> филиалов (при наличии);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режиме и графике работы образовательной организации;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контактных телефонах образовательной организации;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об адресах электронной почты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>4.2.1.2.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структуре управления образовательной организацией;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об органах управления образовательной организацией.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4.2.1.3. Наличие на сайте информац</w:t>
            </w:r>
            <w:proofErr w:type="gramStart"/>
            <w:r w:rsidRPr="00E67178">
              <w:rPr>
                <w:sz w:val="18"/>
                <w:szCs w:val="18"/>
              </w:rPr>
              <w:t>ии о я</w:t>
            </w:r>
            <w:proofErr w:type="gramEnd"/>
            <w:r w:rsidRPr="00E67178">
              <w:rPr>
                <w:sz w:val="18"/>
                <w:szCs w:val="18"/>
              </w:rPr>
              <w:t>зыках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4.2.1.4.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4.2.1.5.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руководителе образовательной организации: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фамилия, имя, отчество (при наличии);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должность;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контактные телефоны;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адрес электронной почты;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заместителях руководителя образовательной организации: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фамилия, имя, отчество (при наличии);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должность;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контактные телефоны;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адрес электронной почты;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фамилия, имя, отчество (при наличии);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должность;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контактные телефоны;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адрес электронной почты.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4.2.1.6.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фамилия, имя, отчество (при наличии) работника;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занимаемая должность (должности);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преподаваемые учебные предметы, курсы, дисциплины (модули);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4.2.1.7.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об оборудованных учебных кабинетах;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библиотек</w:t>
            </w:r>
            <w:proofErr w:type="gramStart"/>
            <w:r w:rsidRPr="00E67178">
              <w:rPr>
                <w:sz w:val="18"/>
                <w:szCs w:val="18"/>
              </w:rPr>
              <w:t>е(</w:t>
            </w:r>
            <w:proofErr w:type="gramEnd"/>
            <w:r w:rsidRPr="00E67178">
              <w:rPr>
                <w:sz w:val="18"/>
                <w:szCs w:val="18"/>
              </w:rPr>
              <w:t>ах);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об объектах спорта;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lastRenderedPageBreak/>
              <w:t>4.2.1.8. Наличие на сайте копии устава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4.2.1.9.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4.2.1.10. Наличие на сайте копии свидетельства о государственной аккредитации (с приложениями).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4.2.1.11. </w:t>
            </w:r>
            <w:proofErr w:type="gramStart"/>
            <w:r w:rsidRPr="00E67178">
              <w:rPr>
                <w:sz w:val="18"/>
                <w:szCs w:val="18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4.2.1.12. Наличие на сайте копий локальных нормативных актов, в том числе регламентирующих: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правила приема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режим занятий обучающихся;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порядок и основания перевода, отчисления и восстановления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правила внутреннего распорядка </w:t>
            </w:r>
            <w:proofErr w:type="gramStart"/>
            <w:r w:rsidRPr="00E67178">
              <w:rPr>
                <w:sz w:val="18"/>
                <w:szCs w:val="18"/>
              </w:rPr>
              <w:t>обучающихся</w:t>
            </w:r>
            <w:proofErr w:type="gramEnd"/>
            <w:r w:rsidRPr="00E67178">
              <w:rPr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правила внутреннего трудового распорядка;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коллективный договор.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 xml:space="preserve">4.2.1.13. Наличие на сайте копии отчета о результатах </w:t>
            </w:r>
            <w:proofErr w:type="spellStart"/>
            <w:r w:rsidRPr="00E67178">
              <w:rPr>
                <w:sz w:val="18"/>
                <w:szCs w:val="18"/>
              </w:rPr>
              <w:t>самообследования</w:t>
            </w:r>
            <w:proofErr w:type="spellEnd"/>
            <w:r w:rsidRPr="00E6717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4.2.1.14. Наличие на сайте копии документа о порядке оказания платных образовательных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4.2.1.15.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4.2.1.16.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имеются</w:t>
            </w:r>
            <w:proofErr w:type="gramEnd"/>
            <w:r w:rsidRPr="00E67178">
              <w:rPr>
                <w:sz w:val="18"/>
                <w:szCs w:val="18"/>
              </w:rPr>
              <w:t>/отсутствуют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4.2.1.17.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имеются</w:t>
            </w:r>
            <w:proofErr w:type="gramEnd"/>
            <w:r w:rsidRPr="00E67178">
              <w:rPr>
                <w:sz w:val="18"/>
                <w:szCs w:val="18"/>
              </w:rPr>
              <w:t>/отсутствуют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имеются</w:t>
            </w:r>
            <w:proofErr w:type="gramEnd"/>
            <w:r w:rsidRPr="00E67178">
              <w:rPr>
                <w:sz w:val="18"/>
                <w:szCs w:val="18"/>
              </w:rPr>
              <w:t>/отсутствуют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имеются</w:t>
            </w:r>
            <w:proofErr w:type="gramEnd"/>
            <w:r w:rsidRPr="00E67178">
              <w:rPr>
                <w:sz w:val="18"/>
                <w:szCs w:val="18"/>
              </w:rPr>
              <w:t>/отсутствуют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наличие календарных учебных графиков.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имеются</w:t>
            </w:r>
            <w:proofErr w:type="gramEnd"/>
            <w:r w:rsidRPr="00E67178">
              <w:rPr>
                <w:sz w:val="18"/>
                <w:szCs w:val="18"/>
              </w:rPr>
              <w:t>/отсутствуют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4.2.1.18.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E67178">
              <w:rPr>
                <w:sz w:val="18"/>
                <w:szCs w:val="18"/>
              </w:rPr>
              <w:t>имеется</w:t>
            </w:r>
            <w:proofErr w:type="gramEnd"/>
            <w:r w:rsidRPr="00E67178">
              <w:rPr>
                <w:sz w:val="18"/>
                <w:szCs w:val="18"/>
              </w:rPr>
              <w:t>/отсутствует</w:t>
            </w: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4.2.2.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67178" w:rsidRPr="00E67178" w:rsidTr="00E671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8" w:rsidRPr="00E67178" w:rsidRDefault="00E6717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E67178">
              <w:rPr>
                <w:sz w:val="18"/>
                <w:szCs w:val="18"/>
              </w:rPr>
              <w:t>процент</w:t>
            </w:r>
          </w:p>
        </w:tc>
      </w:tr>
    </w:tbl>
    <w:p w:rsidR="00E67178" w:rsidRDefault="00E67178" w:rsidP="00E671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67178" w:rsidRDefault="00E67178" w:rsidP="00E671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E67178" w:rsidRDefault="00E67178" w:rsidP="00E67178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E67178" w:rsidRDefault="00E67178" w:rsidP="00E67178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&lt;**&gt; - сбор данных начинается с 2017 года;</w:t>
      </w:r>
    </w:p>
    <w:p w:rsidR="00E67178" w:rsidRDefault="00E67178" w:rsidP="00E67178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&lt;***&gt; - сбор данных начинается с 2018 года;</w:t>
      </w:r>
    </w:p>
    <w:p w:rsidR="00E67178" w:rsidRDefault="00E67178" w:rsidP="00E67178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 xml:space="preserve">&lt;****&gt; - по разделу также осуществляется сбор данных в соответствии с </w:t>
      </w:r>
      <w:hyperlink r:id="rId13" w:history="1">
        <w:r>
          <w:rPr>
            <w:rStyle w:val="a3"/>
            <w:rFonts w:eastAsiaTheme="minorHAnsi"/>
            <w:color w:val="0000FF"/>
            <w:sz w:val="22"/>
            <w:szCs w:val="22"/>
            <w:u w:val="none"/>
            <w:lang w:eastAsia="en-US"/>
          </w:rPr>
          <w:t>показателями</w:t>
        </w:r>
      </w:hyperlink>
      <w:r>
        <w:rPr>
          <w:rFonts w:eastAsiaTheme="minorHAnsi"/>
          <w:sz w:val="22"/>
          <w:szCs w:val="22"/>
          <w:lang w:eastAsia="en-US"/>
        </w:rPr>
        <w:t xml:space="preserve"> деятельности образовательной организации высшего образования, подлежащей </w:t>
      </w:r>
      <w:proofErr w:type="spellStart"/>
      <w:r>
        <w:rPr>
          <w:rFonts w:eastAsiaTheme="minorHAnsi"/>
          <w:sz w:val="22"/>
          <w:szCs w:val="22"/>
          <w:lang w:eastAsia="en-US"/>
        </w:rPr>
        <w:t>самообследованию</w:t>
      </w:r>
      <w:proofErr w:type="spellEnd"/>
      <w:r>
        <w:rPr>
          <w:rFonts w:eastAsiaTheme="minorHAnsi"/>
          <w:sz w:val="22"/>
          <w:szCs w:val="22"/>
          <w:lang w:eastAsia="en-US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136 (зарегистрирован Министерством юстиции Российской Федерации 17 марта 2017 г., регистрационный N 46009);</w:t>
      </w:r>
    </w:p>
    <w:p w:rsidR="00E67178" w:rsidRDefault="00E67178" w:rsidP="00E67178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E67178" w:rsidRDefault="00E67178" w:rsidP="00E67178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E67178" w:rsidRDefault="00E67178" w:rsidP="00E671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46C" w:rsidRDefault="0072046C"/>
    <w:sectPr w:rsidR="0072046C" w:rsidSect="00E671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78"/>
    <w:rsid w:val="0072046C"/>
    <w:rsid w:val="00AE4038"/>
    <w:rsid w:val="00E6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178"/>
    <w:rPr>
      <w:color w:val="0000FF" w:themeColor="hyperlink"/>
      <w:u w:val="single"/>
    </w:rPr>
  </w:style>
  <w:style w:type="paragraph" w:styleId="a4">
    <w:name w:val="No Spacing"/>
    <w:uiPriority w:val="1"/>
    <w:qFormat/>
    <w:rsid w:val="00E67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67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13" Type="http://schemas.openxmlformats.org/officeDocument/2006/relationships/hyperlink" Target="consultantplus://offline/ref=F01765384C99CB5A335803DB9D6CD0D053A6D3B0C957BD826C7C327CD4F9340B5EF6CF7AF0FC29B714T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12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11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5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4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9" Type="http://schemas.openxmlformats.org/officeDocument/2006/relationships/hyperlink" Target="file:///D:\users\userruo\Desktop\&#1045;&#1083;&#1077;&#1085;&#1072;\&#1057;&#1040;&#1076;&#1099;,%20&#1064;&#1082;&#1086;&#1083;&#1099;%20(&#1084;&#1086;&#1085;&#1080;&#1090;&#1086;&#1088;&#1080;&#1085;&#1075;%20&#1088;&#1077;&#1081;&#1090;&#1080;&#1085;&#1075;,%20&#1086;&#1073;&#1098;&#1077;&#1084;&#1085;&#1099;&#1077;)\&#1055;&#1054;&#1050;&#1040;&#1047;&#1040;&#1058;&#1045;&#1051;&#1048;%20(&#1084;&#1086;&#1085;&#1080;&#1090;&#1086;&#1088;&#1080;&#1085;&#1075;,%20&#1086;&#1073;&#1098;&#1077;&#1084;&#1085;&#1099;&#1077;,%20&#1088;&#1077;&#1081;&#1090;&#1080;&#1085;&#1075;,%20&#1044;&#1080;&#1089;&#1090;&#1072;&#1085;&#1094;&#1080;&#1086;&#1085;.)\&#1084;&#1086;&#1085;&#1080;&#1090;&#1086;&#1088;&#1080;&#1085;&#1075;%20&#1089;&#1080;&#1089;&#1090;&#1077;&#1084;&#1099;%20%20&#1086;&#1073;&#1088;&#1072;&#1079;&#1086;&#1074;&#1072;&#1085;&#1080;&#1103;\&#1055;&#1086;&#1089;&#1090;&#1072;&#1085;&#1086;&#1074;&#1083;&#1077;&#1085;&#1080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5154</Words>
  <Characters>29379</Characters>
  <Application>Microsoft Office Word</Application>
  <DocSecurity>0</DocSecurity>
  <Lines>244</Lines>
  <Paragraphs>68</Paragraphs>
  <ScaleCrop>false</ScaleCrop>
  <Company>УО администрации Богучанского района</Company>
  <LinksUpToDate>false</LinksUpToDate>
  <CharactersWithSpaces>34465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2021-12-08T03:13:00Z</dcterms:created>
  <dcterms:modified xsi:type="dcterms:W3CDTF">2021-12-08T03:16:00Z</dcterms:modified>
</cp:coreProperties>
</file>